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561" w:rsidRPr="00871561" w:rsidRDefault="00871561" w:rsidP="00871561">
      <w:pPr>
        <w:jc w:val="center"/>
        <w:rPr>
          <w:rFonts w:eastAsia="黑体"/>
          <w:sz w:val="36"/>
          <w:szCs w:val="36"/>
        </w:rPr>
      </w:pPr>
      <w:r w:rsidRPr="00871561">
        <w:rPr>
          <w:rFonts w:eastAsia="黑体"/>
          <w:sz w:val="36"/>
          <w:szCs w:val="36"/>
        </w:rPr>
        <w:t>2026</w:t>
      </w:r>
      <w:r w:rsidRPr="00871561">
        <w:rPr>
          <w:rFonts w:eastAsia="黑体"/>
          <w:sz w:val="36"/>
          <w:szCs w:val="36"/>
        </w:rPr>
        <w:t>年机械设计制造及自动化专业（专升本）</w:t>
      </w:r>
    </w:p>
    <w:p w:rsidR="00871561" w:rsidRPr="00871561" w:rsidRDefault="00871561" w:rsidP="00871561">
      <w:pPr>
        <w:jc w:val="center"/>
        <w:rPr>
          <w:rFonts w:eastAsia="黑体"/>
          <w:sz w:val="36"/>
          <w:szCs w:val="36"/>
        </w:rPr>
      </w:pPr>
      <w:r w:rsidRPr="00871561">
        <w:rPr>
          <w:rFonts w:eastAsia="黑体"/>
          <w:sz w:val="36"/>
          <w:szCs w:val="36"/>
        </w:rPr>
        <w:t>考试大纲</w:t>
      </w:r>
    </w:p>
    <w:p w:rsidR="00871561" w:rsidRPr="00871561" w:rsidRDefault="00871561" w:rsidP="00871561">
      <w:pPr>
        <w:rPr>
          <w:sz w:val="28"/>
          <w:szCs w:val="28"/>
        </w:rPr>
      </w:pPr>
    </w:p>
    <w:p w:rsidR="00871561" w:rsidRPr="00871561" w:rsidRDefault="00871561" w:rsidP="000F6BA3">
      <w:pPr>
        <w:spacing w:afterLines="50"/>
        <w:jc w:val="center"/>
        <w:rPr>
          <w:rFonts w:ascii="黑体" w:eastAsia="黑体" w:hAnsi="黑体"/>
          <w:sz w:val="32"/>
          <w:szCs w:val="32"/>
        </w:rPr>
      </w:pPr>
      <w:r w:rsidRPr="00871561">
        <w:rPr>
          <w:rFonts w:ascii="黑体" w:eastAsia="黑体" w:hAnsi="黑体"/>
          <w:sz w:val="32"/>
          <w:szCs w:val="32"/>
        </w:rPr>
        <w:t>第一部分</w:t>
      </w:r>
      <w:r w:rsidRPr="00871561">
        <w:rPr>
          <w:rFonts w:ascii="黑体" w:eastAsia="黑体" w:hAnsi="黑体" w:hint="eastAsia"/>
          <w:sz w:val="32"/>
          <w:szCs w:val="32"/>
        </w:rPr>
        <w:t xml:space="preserve"> </w:t>
      </w:r>
      <w:r w:rsidRPr="00871561">
        <w:rPr>
          <w:rFonts w:ascii="黑体" w:eastAsia="黑体" w:hAnsi="黑体"/>
          <w:sz w:val="32"/>
          <w:szCs w:val="32"/>
        </w:rPr>
        <w:t xml:space="preserve"> 考试说明</w:t>
      </w:r>
    </w:p>
    <w:p w:rsidR="00871561" w:rsidRPr="00871561" w:rsidRDefault="00871561" w:rsidP="000F6BA3">
      <w:pPr>
        <w:spacing w:beforeLines="50" w:afterLines="50"/>
        <w:rPr>
          <w:rFonts w:ascii="黑体" w:eastAsia="黑体" w:hAnsi="黑体"/>
          <w:sz w:val="28"/>
          <w:szCs w:val="28"/>
        </w:rPr>
      </w:pPr>
      <w:r w:rsidRPr="00871561">
        <w:rPr>
          <w:rFonts w:ascii="黑体" w:eastAsia="黑体" w:hAnsi="黑体"/>
          <w:sz w:val="28"/>
          <w:szCs w:val="28"/>
        </w:rPr>
        <w:t>一、考试性质</w:t>
      </w:r>
    </w:p>
    <w:p w:rsidR="00871561" w:rsidRPr="00871561" w:rsidRDefault="00871561" w:rsidP="00871561">
      <w:pPr>
        <w:ind w:firstLineChars="200" w:firstLine="560"/>
        <w:rPr>
          <w:sz w:val="28"/>
          <w:szCs w:val="28"/>
        </w:rPr>
      </w:pPr>
      <w:proofErr w:type="gramStart"/>
      <w:r w:rsidRPr="00871561">
        <w:rPr>
          <w:sz w:val="28"/>
          <w:szCs w:val="28"/>
        </w:rPr>
        <w:t>本考试</w:t>
      </w:r>
      <w:proofErr w:type="gramEnd"/>
      <w:r w:rsidRPr="00871561">
        <w:rPr>
          <w:sz w:val="28"/>
          <w:szCs w:val="28"/>
        </w:rPr>
        <w:t>的目的是选拔部分高职高专毕业生升入我校继续进行相关专业本科阶段学习。《机械设计基础》</w:t>
      </w:r>
      <w:r>
        <w:rPr>
          <w:rFonts w:hint="eastAsia"/>
          <w:sz w:val="28"/>
          <w:szCs w:val="28"/>
        </w:rPr>
        <w:t>课程知识</w:t>
      </w:r>
      <w:r w:rsidRPr="00871561">
        <w:rPr>
          <w:sz w:val="28"/>
          <w:szCs w:val="28"/>
        </w:rPr>
        <w:t>是</w:t>
      </w:r>
      <w:r>
        <w:rPr>
          <w:rFonts w:hint="eastAsia"/>
          <w:sz w:val="28"/>
          <w:szCs w:val="28"/>
        </w:rPr>
        <w:t>学习本</w:t>
      </w:r>
      <w:r w:rsidRPr="00871561">
        <w:rPr>
          <w:sz w:val="28"/>
          <w:szCs w:val="28"/>
        </w:rPr>
        <w:t>专业</w:t>
      </w:r>
      <w:r>
        <w:rPr>
          <w:rFonts w:hint="eastAsia"/>
          <w:sz w:val="28"/>
          <w:szCs w:val="28"/>
        </w:rPr>
        <w:t>应当具备的重要</w:t>
      </w:r>
      <w:r w:rsidRPr="00871561">
        <w:rPr>
          <w:sz w:val="28"/>
          <w:szCs w:val="28"/>
        </w:rPr>
        <w:t>基础</w:t>
      </w:r>
      <w:r>
        <w:rPr>
          <w:rFonts w:hint="eastAsia"/>
          <w:sz w:val="28"/>
          <w:szCs w:val="28"/>
        </w:rPr>
        <w:t>，因此作为专业课科目，</w:t>
      </w:r>
      <w:r w:rsidRPr="00871561">
        <w:rPr>
          <w:sz w:val="28"/>
          <w:szCs w:val="28"/>
        </w:rPr>
        <w:t>考查考生对机械设计的基本知识、基本理论和基本方法；常用机构的工作原理、类型、运动特点、功能等知识掌握情况；使学生为学习后续本科课程和将来从事专业技术工作打下必要的基础。</w:t>
      </w:r>
    </w:p>
    <w:p w:rsidR="00871561" w:rsidRPr="00871561" w:rsidRDefault="00871561" w:rsidP="000F6BA3">
      <w:pPr>
        <w:spacing w:beforeLines="50" w:afterLines="50"/>
        <w:rPr>
          <w:rFonts w:ascii="黑体" w:eastAsia="黑体" w:hAnsi="黑体"/>
          <w:sz w:val="28"/>
          <w:szCs w:val="28"/>
        </w:rPr>
      </w:pPr>
      <w:r w:rsidRPr="00871561">
        <w:rPr>
          <w:rFonts w:ascii="黑体" w:eastAsia="黑体" w:hAnsi="黑体"/>
          <w:sz w:val="28"/>
          <w:szCs w:val="28"/>
        </w:rPr>
        <w:t>二、考试范围</w:t>
      </w:r>
    </w:p>
    <w:p w:rsidR="00871561" w:rsidRPr="00871561" w:rsidRDefault="00871561" w:rsidP="00871561">
      <w:pPr>
        <w:ind w:firstLineChars="200" w:firstLine="560"/>
        <w:rPr>
          <w:sz w:val="28"/>
          <w:szCs w:val="28"/>
        </w:rPr>
      </w:pPr>
      <w:r w:rsidRPr="00871561">
        <w:rPr>
          <w:sz w:val="28"/>
          <w:szCs w:val="28"/>
        </w:rPr>
        <w:t>具体要求见</w:t>
      </w:r>
      <w:proofErr w:type="gramStart"/>
      <w:r w:rsidRPr="00871561">
        <w:rPr>
          <w:sz w:val="28"/>
          <w:szCs w:val="28"/>
        </w:rPr>
        <w:t>本考试</w:t>
      </w:r>
      <w:proofErr w:type="gramEnd"/>
      <w:r w:rsidRPr="00871561">
        <w:rPr>
          <w:sz w:val="28"/>
          <w:szCs w:val="28"/>
        </w:rPr>
        <w:t>大纲第二部分的</w:t>
      </w:r>
      <w:r>
        <w:rPr>
          <w:rFonts w:hint="eastAsia"/>
          <w:sz w:val="28"/>
          <w:szCs w:val="28"/>
        </w:rPr>
        <w:t>“</w:t>
      </w:r>
      <w:r w:rsidRPr="00871561">
        <w:rPr>
          <w:sz w:val="28"/>
          <w:szCs w:val="28"/>
        </w:rPr>
        <w:t>考查要点</w:t>
      </w:r>
      <w:r>
        <w:rPr>
          <w:rFonts w:hint="eastAsia"/>
          <w:sz w:val="28"/>
          <w:szCs w:val="28"/>
        </w:rPr>
        <w:t>”</w:t>
      </w:r>
      <w:r w:rsidRPr="00871561">
        <w:rPr>
          <w:sz w:val="28"/>
          <w:szCs w:val="28"/>
        </w:rPr>
        <w:t>。</w:t>
      </w:r>
    </w:p>
    <w:p w:rsidR="00871561" w:rsidRPr="00871561" w:rsidRDefault="00871561" w:rsidP="000F6BA3">
      <w:pPr>
        <w:spacing w:beforeLines="50" w:afterLines="50"/>
        <w:rPr>
          <w:rFonts w:ascii="黑体" w:eastAsia="黑体" w:hAnsi="黑体"/>
          <w:sz w:val="28"/>
          <w:szCs w:val="28"/>
        </w:rPr>
      </w:pPr>
      <w:r w:rsidRPr="00871561">
        <w:rPr>
          <w:rFonts w:ascii="黑体" w:eastAsia="黑体" w:hAnsi="黑体"/>
          <w:sz w:val="28"/>
          <w:szCs w:val="28"/>
        </w:rPr>
        <w:t>三、评价目标</w:t>
      </w:r>
    </w:p>
    <w:p w:rsidR="00871561" w:rsidRPr="00871561" w:rsidRDefault="00871561" w:rsidP="00871561">
      <w:pPr>
        <w:ind w:firstLineChars="200" w:firstLine="560"/>
        <w:rPr>
          <w:sz w:val="28"/>
          <w:szCs w:val="28"/>
        </w:rPr>
      </w:pPr>
      <w:r w:rsidRPr="00871561">
        <w:rPr>
          <w:sz w:val="28"/>
          <w:szCs w:val="28"/>
        </w:rPr>
        <w:t>本科目全面检查报考我校普通专升本机械设计制造及其自动化专业的专科毕业生，是否达到了所规定的知识储备与技能要求。本科目采用的考试的方式是笔试、闭卷。通过考核，使学生掌握关于机械设计方面的基本知识和基本理论。</w:t>
      </w:r>
    </w:p>
    <w:p w:rsidR="00871561" w:rsidRPr="00871561" w:rsidRDefault="00871561" w:rsidP="000F6BA3">
      <w:pPr>
        <w:spacing w:beforeLines="50" w:afterLines="50"/>
        <w:rPr>
          <w:rFonts w:ascii="黑体" w:eastAsia="黑体" w:hAnsi="黑体"/>
          <w:sz w:val="28"/>
          <w:szCs w:val="28"/>
        </w:rPr>
      </w:pPr>
      <w:r w:rsidRPr="00871561">
        <w:rPr>
          <w:rFonts w:ascii="黑体" w:eastAsia="黑体" w:hAnsi="黑体"/>
          <w:sz w:val="28"/>
          <w:szCs w:val="28"/>
        </w:rPr>
        <w:t>四、考试形式</w:t>
      </w:r>
    </w:p>
    <w:p w:rsidR="00871561" w:rsidRPr="00871561" w:rsidRDefault="00871561" w:rsidP="00871561">
      <w:pPr>
        <w:ind w:firstLineChars="200" w:firstLine="560"/>
        <w:rPr>
          <w:sz w:val="28"/>
          <w:szCs w:val="28"/>
        </w:rPr>
      </w:pPr>
      <w:r w:rsidRPr="00871561">
        <w:rPr>
          <w:sz w:val="28"/>
          <w:szCs w:val="28"/>
        </w:rPr>
        <w:t>考试采取闭卷笔试方式进行，满分</w:t>
      </w:r>
      <w:r w:rsidRPr="00871561">
        <w:rPr>
          <w:sz w:val="28"/>
          <w:szCs w:val="28"/>
        </w:rPr>
        <w:t>1</w:t>
      </w:r>
      <w:r w:rsidR="000F6BA3">
        <w:rPr>
          <w:rFonts w:hint="eastAsia"/>
          <w:sz w:val="28"/>
          <w:szCs w:val="28"/>
        </w:rPr>
        <w:t>5</w:t>
      </w:r>
      <w:r w:rsidRPr="00871561">
        <w:rPr>
          <w:sz w:val="28"/>
          <w:szCs w:val="28"/>
        </w:rPr>
        <w:t>0</w:t>
      </w:r>
      <w:r w:rsidRPr="00871561">
        <w:rPr>
          <w:sz w:val="28"/>
          <w:szCs w:val="28"/>
        </w:rPr>
        <w:t>分。</w:t>
      </w:r>
    </w:p>
    <w:p w:rsidR="00871561" w:rsidRPr="00871561" w:rsidRDefault="00871561" w:rsidP="000F6BA3">
      <w:pPr>
        <w:spacing w:beforeLines="50" w:afterLines="50"/>
        <w:rPr>
          <w:rFonts w:ascii="黑体" w:eastAsia="黑体" w:hAnsi="黑体"/>
          <w:sz w:val="28"/>
          <w:szCs w:val="28"/>
        </w:rPr>
      </w:pPr>
      <w:r w:rsidRPr="00871561">
        <w:rPr>
          <w:rFonts w:ascii="黑体" w:eastAsia="黑体" w:hAnsi="黑体"/>
          <w:sz w:val="28"/>
          <w:szCs w:val="28"/>
        </w:rPr>
        <w:lastRenderedPageBreak/>
        <w:t>五、参考教材</w:t>
      </w:r>
    </w:p>
    <w:p w:rsidR="00871561" w:rsidRPr="00871561" w:rsidRDefault="00871561" w:rsidP="00871561">
      <w:pPr>
        <w:ind w:firstLineChars="200" w:firstLine="560"/>
        <w:rPr>
          <w:sz w:val="28"/>
          <w:szCs w:val="28"/>
        </w:rPr>
      </w:pPr>
      <w:r>
        <w:rPr>
          <w:sz w:val="28"/>
          <w:szCs w:val="28"/>
        </w:rPr>
        <w:t>[</w:t>
      </w:r>
      <w:r w:rsidRPr="00871561">
        <w:rPr>
          <w:sz w:val="28"/>
          <w:szCs w:val="28"/>
        </w:rPr>
        <w:t>1</w:t>
      </w:r>
      <w:r>
        <w:rPr>
          <w:sz w:val="28"/>
          <w:szCs w:val="28"/>
        </w:rPr>
        <w:t>]</w:t>
      </w:r>
      <w:r>
        <w:rPr>
          <w:rFonts w:hint="eastAsia"/>
          <w:sz w:val="28"/>
          <w:szCs w:val="28"/>
        </w:rPr>
        <w:t xml:space="preserve"> </w:t>
      </w:r>
      <w:r w:rsidRPr="00871561">
        <w:rPr>
          <w:sz w:val="28"/>
          <w:szCs w:val="28"/>
        </w:rPr>
        <w:t>邓海英</w:t>
      </w:r>
      <w:r w:rsidRPr="00871561">
        <w:rPr>
          <w:sz w:val="28"/>
          <w:szCs w:val="28"/>
        </w:rPr>
        <w:t xml:space="preserve">, </w:t>
      </w:r>
      <w:proofErr w:type="gramStart"/>
      <w:r w:rsidRPr="00871561">
        <w:rPr>
          <w:sz w:val="28"/>
          <w:szCs w:val="28"/>
        </w:rPr>
        <w:t>谷礼</w:t>
      </w:r>
      <w:r>
        <w:rPr>
          <w:rFonts w:hint="eastAsia"/>
          <w:sz w:val="28"/>
          <w:szCs w:val="28"/>
        </w:rPr>
        <w:t>双</w:t>
      </w:r>
      <w:proofErr w:type="gramEnd"/>
      <w:r>
        <w:rPr>
          <w:rFonts w:hint="eastAsia"/>
          <w:sz w:val="28"/>
          <w:szCs w:val="28"/>
        </w:rPr>
        <w:t>,</w:t>
      </w:r>
      <w:r>
        <w:rPr>
          <w:sz w:val="28"/>
          <w:szCs w:val="28"/>
        </w:rPr>
        <w:t xml:space="preserve"> </w:t>
      </w:r>
      <w:r>
        <w:rPr>
          <w:rFonts w:hint="eastAsia"/>
          <w:sz w:val="28"/>
          <w:szCs w:val="28"/>
        </w:rPr>
        <w:t>林泉</w:t>
      </w:r>
      <w:r>
        <w:rPr>
          <w:sz w:val="28"/>
          <w:szCs w:val="28"/>
        </w:rPr>
        <w:t xml:space="preserve">. </w:t>
      </w:r>
      <w:r>
        <w:rPr>
          <w:rFonts w:hint="eastAsia"/>
          <w:sz w:val="28"/>
          <w:szCs w:val="28"/>
        </w:rPr>
        <w:t>机械设计基础</w:t>
      </w:r>
      <w:r>
        <w:rPr>
          <w:rFonts w:hint="eastAsia"/>
          <w:sz w:val="28"/>
          <w:szCs w:val="28"/>
        </w:rPr>
        <w:t>[</w:t>
      </w:r>
      <w:r>
        <w:rPr>
          <w:sz w:val="28"/>
          <w:szCs w:val="28"/>
        </w:rPr>
        <w:t>M]</w:t>
      </w:r>
      <w:r>
        <w:rPr>
          <w:rFonts w:hint="eastAsia"/>
          <w:sz w:val="28"/>
          <w:szCs w:val="28"/>
        </w:rPr>
        <w:t>.</w:t>
      </w:r>
      <w:r w:rsidRPr="00871561">
        <w:rPr>
          <w:sz w:val="28"/>
          <w:szCs w:val="28"/>
        </w:rPr>
        <w:t xml:space="preserve"> </w:t>
      </w:r>
      <w:r>
        <w:rPr>
          <w:rFonts w:hint="eastAsia"/>
          <w:sz w:val="28"/>
          <w:szCs w:val="28"/>
        </w:rPr>
        <w:t>北京：</w:t>
      </w:r>
      <w:r w:rsidRPr="00871561">
        <w:rPr>
          <w:sz w:val="28"/>
          <w:szCs w:val="28"/>
        </w:rPr>
        <w:t>机械工业出版社</w:t>
      </w:r>
      <w:r w:rsidRPr="00871561">
        <w:rPr>
          <w:sz w:val="28"/>
          <w:szCs w:val="28"/>
        </w:rPr>
        <w:t>,</w:t>
      </w:r>
      <w:r>
        <w:rPr>
          <w:sz w:val="28"/>
          <w:szCs w:val="28"/>
        </w:rPr>
        <w:t xml:space="preserve"> </w:t>
      </w:r>
      <w:r w:rsidRPr="00871561">
        <w:rPr>
          <w:sz w:val="28"/>
          <w:szCs w:val="28"/>
        </w:rPr>
        <w:t>2021</w:t>
      </w:r>
      <w:r>
        <w:rPr>
          <w:sz w:val="28"/>
          <w:szCs w:val="28"/>
        </w:rPr>
        <w:t>.</w:t>
      </w:r>
    </w:p>
    <w:p w:rsidR="00871561" w:rsidRPr="00871561" w:rsidRDefault="00871561" w:rsidP="000F6BA3">
      <w:pPr>
        <w:spacing w:beforeLines="50" w:afterLines="50"/>
        <w:jc w:val="center"/>
        <w:rPr>
          <w:rFonts w:ascii="黑体" w:eastAsia="黑体" w:hAnsi="黑体"/>
          <w:sz w:val="32"/>
          <w:szCs w:val="32"/>
        </w:rPr>
      </w:pPr>
      <w:r w:rsidRPr="00871561">
        <w:rPr>
          <w:rFonts w:ascii="黑体" w:eastAsia="黑体" w:hAnsi="黑体"/>
          <w:sz w:val="32"/>
          <w:szCs w:val="32"/>
        </w:rPr>
        <w:t>第二部分 考查要点</w:t>
      </w:r>
    </w:p>
    <w:p w:rsidR="00FE0AC3" w:rsidRPr="00490D85" w:rsidRDefault="00FE0AC3" w:rsidP="000F6BA3">
      <w:pPr>
        <w:spacing w:beforeLines="50" w:afterLines="50"/>
        <w:ind w:firstLineChars="200" w:firstLine="480"/>
        <w:rPr>
          <w:sz w:val="24"/>
          <w:szCs w:val="24"/>
        </w:rPr>
      </w:pPr>
      <w:r w:rsidRPr="00490D85">
        <w:rPr>
          <w:rFonts w:hint="eastAsia"/>
          <w:sz w:val="24"/>
          <w:szCs w:val="24"/>
        </w:rPr>
        <w:t>说明：考查要点</w:t>
      </w:r>
      <w:r w:rsidR="004366F8" w:rsidRPr="00490D85">
        <w:rPr>
          <w:rFonts w:hint="eastAsia"/>
          <w:sz w:val="24"/>
          <w:szCs w:val="24"/>
        </w:rPr>
        <w:t>注明“重点”的为重点考查内容，要求理解其中的原理并掌握相关的解题方法；其他内容为一般考查内容，要求能够识记或理解。</w:t>
      </w:r>
    </w:p>
    <w:p w:rsidR="00565A9F" w:rsidRPr="004366F8" w:rsidRDefault="00565A9F" w:rsidP="00490D85">
      <w:pPr>
        <w:snapToGrid w:val="0"/>
        <w:spacing w:line="500" w:lineRule="exact"/>
        <w:rPr>
          <w:rFonts w:ascii="黑体" w:eastAsia="黑体" w:hAnsi="黑体"/>
          <w:sz w:val="28"/>
          <w:szCs w:val="28"/>
        </w:rPr>
      </w:pPr>
      <w:r w:rsidRPr="004366F8">
        <w:rPr>
          <w:rFonts w:ascii="黑体" w:eastAsia="黑体" w:hAnsi="黑体" w:hint="eastAsia"/>
          <w:sz w:val="28"/>
          <w:szCs w:val="28"/>
        </w:rPr>
        <w:t>一、平面机构的运动简图与自由度</w:t>
      </w:r>
    </w:p>
    <w:p w:rsidR="00565A9F" w:rsidRDefault="00565A9F" w:rsidP="00490D85">
      <w:pPr>
        <w:snapToGrid w:val="0"/>
        <w:spacing w:line="500" w:lineRule="exact"/>
        <w:ind w:firstLineChars="200" w:firstLine="560"/>
        <w:rPr>
          <w:sz w:val="28"/>
          <w:szCs w:val="28"/>
        </w:rPr>
      </w:pPr>
      <w:r>
        <w:rPr>
          <w:sz w:val="28"/>
          <w:szCs w:val="28"/>
        </w:rPr>
        <w:t xml:space="preserve">1. </w:t>
      </w:r>
      <w:r>
        <w:rPr>
          <w:rFonts w:hint="eastAsia"/>
          <w:sz w:val="28"/>
          <w:szCs w:val="28"/>
        </w:rPr>
        <w:t>机器、机构、构件的基本概念</w:t>
      </w:r>
    </w:p>
    <w:p w:rsidR="00565A9F" w:rsidRDefault="00565A9F"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运动副及其分类</w:t>
      </w:r>
      <w:r w:rsidR="004366F8">
        <w:rPr>
          <w:rFonts w:hint="eastAsia"/>
          <w:sz w:val="28"/>
          <w:szCs w:val="28"/>
        </w:rPr>
        <w:t>（重点）</w:t>
      </w:r>
    </w:p>
    <w:p w:rsidR="00565A9F" w:rsidRDefault="00565A9F"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运动副的表示、机构的组成、平面机构</w:t>
      </w:r>
      <w:r w:rsidR="00923E9C">
        <w:rPr>
          <w:rFonts w:hint="eastAsia"/>
          <w:sz w:val="28"/>
          <w:szCs w:val="28"/>
        </w:rPr>
        <w:t>运动简图的绘制</w:t>
      </w:r>
    </w:p>
    <w:p w:rsidR="00565A9F" w:rsidRDefault="00565A9F" w:rsidP="00490D85">
      <w:pPr>
        <w:snapToGrid w:val="0"/>
        <w:spacing w:line="500" w:lineRule="exact"/>
        <w:ind w:firstLineChars="200" w:firstLine="560"/>
        <w:rPr>
          <w:sz w:val="28"/>
          <w:szCs w:val="28"/>
        </w:rPr>
      </w:pPr>
      <w:r>
        <w:rPr>
          <w:rFonts w:hint="eastAsia"/>
          <w:sz w:val="28"/>
          <w:szCs w:val="28"/>
        </w:rPr>
        <w:t>4</w:t>
      </w:r>
      <w:r>
        <w:rPr>
          <w:sz w:val="28"/>
          <w:szCs w:val="28"/>
        </w:rPr>
        <w:t xml:space="preserve">. </w:t>
      </w:r>
      <w:r w:rsidR="00923E9C">
        <w:rPr>
          <w:rFonts w:hint="eastAsia"/>
          <w:sz w:val="28"/>
          <w:szCs w:val="28"/>
        </w:rPr>
        <w:t>平面机构自由度的计算</w:t>
      </w:r>
      <w:r w:rsidR="004366F8">
        <w:rPr>
          <w:rFonts w:hint="eastAsia"/>
          <w:sz w:val="28"/>
          <w:szCs w:val="28"/>
        </w:rPr>
        <w:t>（重点）</w:t>
      </w:r>
    </w:p>
    <w:p w:rsidR="00923E9C" w:rsidRPr="004366F8" w:rsidRDefault="00923E9C" w:rsidP="000F6BA3">
      <w:pPr>
        <w:snapToGrid w:val="0"/>
        <w:spacing w:beforeLines="50" w:line="500" w:lineRule="exact"/>
        <w:rPr>
          <w:rFonts w:ascii="黑体" w:eastAsia="黑体" w:hAnsi="黑体"/>
          <w:sz w:val="28"/>
          <w:szCs w:val="28"/>
        </w:rPr>
      </w:pPr>
      <w:r w:rsidRPr="004366F8">
        <w:rPr>
          <w:rFonts w:ascii="黑体" w:eastAsia="黑体" w:hAnsi="黑体" w:hint="eastAsia"/>
          <w:sz w:val="28"/>
          <w:szCs w:val="28"/>
        </w:rPr>
        <w:t>二、平面连杆机构</w:t>
      </w:r>
    </w:p>
    <w:p w:rsidR="00923E9C" w:rsidRDefault="00923E9C" w:rsidP="00490D85">
      <w:pPr>
        <w:snapToGrid w:val="0"/>
        <w:spacing w:line="500" w:lineRule="exact"/>
        <w:ind w:firstLineChars="200" w:firstLine="560"/>
        <w:rPr>
          <w:sz w:val="28"/>
          <w:szCs w:val="28"/>
        </w:rPr>
      </w:pPr>
      <w:r>
        <w:rPr>
          <w:sz w:val="28"/>
          <w:szCs w:val="28"/>
        </w:rPr>
        <w:t xml:space="preserve">1. </w:t>
      </w:r>
      <w:r>
        <w:rPr>
          <w:rFonts w:hint="eastAsia"/>
          <w:sz w:val="28"/>
          <w:szCs w:val="28"/>
        </w:rPr>
        <w:t>铰链四杆机构的基本类型以及判断方法</w:t>
      </w:r>
      <w:r w:rsidR="004366F8">
        <w:rPr>
          <w:rFonts w:hint="eastAsia"/>
          <w:sz w:val="28"/>
          <w:szCs w:val="28"/>
        </w:rPr>
        <w:t>（重点）</w:t>
      </w:r>
    </w:p>
    <w:p w:rsidR="00923E9C" w:rsidRDefault="00923E9C"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铰链四杆机构的演化机构及其特性</w:t>
      </w:r>
      <w:r w:rsidR="004366F8">
        <w:rPr>
          <w:rFonts w:hint="eastAsia"/>
          <w:sz w:val="28"/>
          <w:szCs w:val="28"/>
        </w:rPr>
        <w:t>（重点）</w:t>
      </w:r>
    </w:p>
    <w:p w:rsidR="00923E9C" w:rsidRDefault="00923E9C"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铰链四杆机构的基本特性（极位、极位夹角、急回特性、行程速比系数、压力角和传动角）</w:t>
      </w:r>
      <w:r w:rsidR="00FE0AC3">
        <w:rPr>
          <w:rFonts w:hint="eastAsia"/>
          <w:sz w:val="28"/>
          <w:szCs w:val="28"/>
        </w:rPr>
        <w:t>（重点）</w:t>
      </w:r>
    </w:p>
    <w:p w:rsidR="00923E9C" w:rsidRPr="004366F8" w:rsidRDefault="00923E9C" w:rsidP="000F6BA3">
      <w:pPr>
        <w:snapToGrid w:val="0"/>
        <w:spacing w:beforeLines="50" w:line="500" w:lineRule="exact"/>
        <w:rPr>
          <w:rFonts w:ascii="黑体" w:eastAsia="黑体" w:hAnsi="黑体"/>
          <w:sz w:val="28"/>
          <w:szCs w:val="28"/>
        </w:rPr>
      </w:pPr>
      <w:r w:rsidRPr="004366F8">
        <w:rPr>
          <w:rFonts w:ascii="黑体" w:eastAsia="黑体" w:hAnsi="黑体" w:hint="eastAsia"/>
          <w:sz w:val="28"/>
          <w:szCs w:val="28"/>
        </w:rPr>
        <w:t>三、凸轮机构</w:t>
      </w:r>
    </w:p>
    <w:p w:rsidR="00923E9C" w:rsidRDefault="00923E9C" w:rsidP="00490D85">
      <w:pPr>
        <w:snapToGrid w:val="0"/>
        <w:spacing w:line="500" w:lineRule="exact"/>
        <w:ind w:firstLineChars="200" w:firstLine="560"/>
        <w:rPr>
          <w:sz w:val="28"/>
          <w:szCs w:val="28"/>
        </w:rPr>
      </w:pPr>
      <w:r>
        <w:rPr>
          <w:rFonts w:hint="eastAsia"/>
          <w:sz w:val="28"/>
          <w:szCs w:val="28"/>
        </w:rPr>
        <w:t>1</w:t>
      </w:r>
      <w:r>
        <w:rPr>
          <w:sz w:val="28"/>
          <w:szCs w:val="28"/>
        </w:rPr>
        <w:t xml:space="preserve">. </w:t>
      </w:r>
      <w:r>
        <w:rPr>
          <w:rFonts w:hint="eastAsia"/>
          <w:sz w:val="28"/>
          <w:szCs w:val="28"/>
        </w:rPr>
        <w:t>凸轮机构的类型</w:t>
      </w:r>
      <w:r w:rsidR="00FE0AC3">
        <w:rPr>
          <w:rFonts w:hint="eastAsia"/>
          <w:sz w:val="28"/>
          <w:szCs w:val="28"/>
        </w:rPr>
        <w:t>以及分类</w:t>
      </w:r>
    </w:p>
    <w:p w:rsidR="00FE0AC3" w:rsidRDefault="00FE0AC3"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凸轮机构的基本参数</w:t>
      </w:r>
      <w:r w:rsidR="004366F8">
        <w:rPr>
          <w:rFonts w:hint="eastAsia"/>
          <w:sz w:val="28"/>
          <w:szCs w:val="28"/>
        </w:rPr>
        <w:t>（重点）</w:t>
      </w:r>
    </w:p>
    <w:p w:rsidR="00923E9C" w:rsidRDefault="00FE0AC3" w:rsidP="00490D85">
      <w:pPr>
        <w:snapToGrid w:val="0"/>
        <w:spacing w:line="500" w:lineRule="exact"/>
        <w:ind w:firstLineChars="200" w:firstLine="560"/>
        <w:rPr>
          <w:sz w:val="28"/>
          <w:szCs w:val="28"/>
        </w:rPr>
      </w:pPr>
      <w:r>
        <w:rPr>
          <w:sz w:val="28"/>
          <w:szCs w:val="28"/>
        </w:rPr>
        <w:t>3</w:t>
      </w:r>
      <w:r w:rsidR="00923E9C">
        <w:rPr>
          <w:sz w:val="28"/>
          <w:szCs w:val="28"/>
        </w:rPr>
        <w:t xml:space="preserve">. </w:t>
      </w:r>
      <w:r>
        <w:rPr>
          <w:rFonts w:hint="eastAsia"/>
          <w:sz w:val="28"/>
          <w:szCs w:val="28"/>
        </w:rPr>
        <w:t>从动件常用运动规律及其选择</w:t>
      </w:r>
      <w:r w:rsidR="004366F8">
        <w:rPr>
          <w:rFonts w:hint="eastAsia"/>
          <w:sz w:val="28"/>
          <w:szCs w:val="28"/>
        </w:rPr>
        <w:t>（重点）</w:t>
      </w:r>
    </w:p>
    <w:p w:rsidR="00FE0AC3" w:rsidRDefault="00FE0AC3" w:rsidP="00490D85">
      <w:pPr>
        <w:snapToGrid w:val="0"/>
        <w:spacing w:line="500" w:lineRule="exact"/>
        <w:ind w:firstLineChars="200" w:firstLine="560"/>
        <w:rPr>
          <w:sz w:val="28"/>
          <w:szCs w:val="28"/>
        </w:rPr>
      </w:pPr>
      <w:r>
        <w:rPr>
          <w:rFonts w:hint="eastAsia"/>
          <w:sz w:val="28"/>
          <w:szCs w:val="28"/>
        </w:rPr>
        <w:t>4</w:t>
      </w:r>
      <w:r>
        <w:rPr>
          <w:sz w:val="28"/>
          <w:szCs w:val="28"/>
        </w:rPr>
        <w:t xml:space="preserve">. </w:t>
      </w:r>
      <w:r>
        <w:rPr>
          <w:rFonts w:hint="eastAsia"/>
          <w:sz w:val="28"/>
          <w:szCs w:val="28"/>
        </w:rPr>
        <w:t>凸轮轮廓设计</w:t>
      </w:r>
    </w:p>
    <w:p w:rsidR="00FE0AC3" w:rsidRDefault="00FE0AC3" w:rsidP="00490D85">
      <w:pPr>
        <w:snapToGrid w:val="0"/>
        <w:spacing w:line="500" w:lineRule="exact"/>
        <w:ind w:firstLineChars="200" w:firstLine="560"/>
        <w:rPr>
          <w:sz w:val="28"/>
          <w:szCs w:val="28"/>
        </w:rPr>
      </w:pPr>
      <w:r>
        <w:rPr>
          <w:rFonts w:hint="eastAsia"/>
          <w:sz w:val="28"/>
          <w:szCs w:val="28"/>
        </w:rPr>
        <w:t>5</w:t>
      </w:r>
      <w:r>
        <w:rPr>
          <w:sz w:val="28"/>
          <w:szCs w:val="28"/>
        </w:rPr>
        <w:t xml:space="preserve">. </w:t>
      </w:r>
      <w:r>
        <w:rPr>
          <w:rFonts w:hint="eastAsia"/>
          <w:sz w:val="28"/>
          <w:szCs w:val="28"/>
        </w:rPr>
        <w:t>凸轮工作轮廓的要求与校核</w:t>
      </w:r>
    </w:p>
    <w:p w:rsidR="00FE0AC3" w:rsidRPr="004366F8" w:rsidRDefault="00FE0AC3" w:rsidP="000F6BA3">
      <w:pPr>
        <w:snapToGrid w:val="0"/>
        <w:spacing w:beforeLines="50" w:line="500" w:lineRule="exact"/>
        <w:rPr>
          <w:rFonts w:ascii="黑体" w:eastAsia="黑体" w:hAnsi="黑体"/>
          <w:sz w:val="28"/>
          <w:szCs w:val="28"/>
        </w:rPr>
      </w:pPr>
      <w:r w:rsidRPr="004366F8">
        <w:rPr>
          <w:rFonts w:ascii="黑体" w:eastAsia="黑体" w:hAnsi="黑体" w:hint="eastAsia"/>
          <w:sz w:val="28"/>
          <w:szCs w:val="28"/>
        </w:rPr>
        <w:t>四、螺旋传动机构</w:t>
      </w:r>
    </w:p>
    <w:p w:rsidR="00FE0AC3" w:rsidRDefault="00FE0AC3" w:rsidP="00490D85">
      <w:pPr>
        <w:snapToGrid w:val="0"/>
        <w:spacing w:line="500" w:lineRule="exact"/>
        <w:ind w:firstLineChars="200" w:firstLine="560"/>
        <w:rPr>
          <w:sz w:val="28"/>
          <w:szCs w:val="28"/>
        </w:rPr>
      </w:pPr>
      <w:r>
        <w:rPr>
          <w:rFonts w:hint="eastAsia"/>
          <w:sz w:val="28"/>
          <w:szCs w:val="28"/>
        </w:rPr>
        <w:t>1</w:t>
      </w:r>
      <w:r>
        <w:rPr>
          <w:sz w:val="28"/>
          <w:szCs w:val="28"/>
        </w:rPr>
        <w:t xml:space="preserve">. </w:t>
      </w:r>
      <w:r>
        <w:rPr>
          <w:rFonts w:hint="eastAsia"/>
          <w:sz w:val="28"/>
          <w:szCs w:val="28"/>
        </w:rPr>
        <w:t>螺纹的主要参数</w:t>
      </w:r>
      <w:r w:rsidR="004366F8">
        <w:rPr>
          <w:rFonts w:hint="eastAsia"/>
          <w:sz w:val="28"/>
          <w:szCs w:val="28"/>
        </w:rPr>
        <w:t>（重点）</w:t>
      </w:r>
    </w:p>
    <w:p w:rsidR="00FE0AC3" w:rsidRDefault="00FE0AC3"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螺旋传动的类型与特点</w:t>
      </w:r>
    </w:p>
    <w:p w:rsidR="00FE0AC3" w:rsidRPr="004366F8" w:rsidRDefault="00FE0AC3" w:rsidP="000F6BA3">
      <w:pPr>
        <w:snapToGrid w:val="0"/>
        <w:spacing w:beforeLines="50" w:line="500" w:lineRule="exact"/>
        <w:rPr>
          <w:rFonts w:ascii="黑体" w:eastAsia="黑体" w:hAnsi="黑体"/>
          <w:sz w:val="28"/>
          <w:szCs w:val="28"/>
        </w:rPr>
      </w:pPr>
      <w:r w:rsidRPr="004366F8">
        <w:rPr>
          <w:rFonts w:ascii="黑体" w:eastAsia="黑体" w:hAnsi="黑体" w:hint="eastAsia"/>
          <w:sz w:val="28"/>
          <w:szCs w:val="28"/>
        </w:rPr>
        <w:lastRenderedPageBreak/>
        <w:t>五、间歇运动机构</w:t>
      </w:r>
    </w:p>
    <w:p w:rsidR="00FE0AC3" w:rsidRDefault="00FE0AC3" w:rsidP="00490D85">
      <w:pPr>
        <w:snapToGrid w:val="0"/>
        <w:spacing w:line="500" w:lineRule="exact"/>
        <w:ind w:firstLineChars="200" w:firstLine="560"/>
        <w:rPr>
          <w:sz w:val="28"/>
          <w:szCs w:val="28"/>
        </w:rPr>
      </w:pPr>
      <w:r>
        <w:rPr>
          <w:sz w:val="28"/>
          <w:szCs w:val="28"/>
        </w:rPr>
        <w:t xml:space="preserve">1. </w:t>
      </w:r>
      <w:r>
        <w:rPr>
          <w:rFonts w:hint="eastAsia"/>
          <w:sz w:val="28"/>
          <w:szCs w:val="28"/>
        </w:rPr>
        <w:t>棘轮机构</w:t>
      </w:r>
    </w:p>
    <w:p w:rsidR="00FE0AC3" w:rsidRDefault="00FE0AC3"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槽轮机构</w:t>
      </w:r>
    </w:p>
    <w:p w:rsidR="00FE0AC3" w:rsidRPr="004366F8" w:rsidRDefault="00FE0AC3" w:rsidP="000F6BA3">
      <w:pPr>
        <w:snapToGrid w:val="0"/>
        <w:spacing w:beforeLines="50" w:line="500" w:lineRule="exact"/>
        <w:rPr>
          <w:rFonts w:ascii="黑体" w:eastAsia="黑体" w:hAnsi="黑体"/>
          <w:sz w:val="28"/>
          <w:szCs w:val="28"/>
        </w:rPr>
      </w:pPr>
      <w:r w:rsidRPr="004366F8">
        <w:rPr>
          <w:rFonts w:ascii="黑体" w:eastAsia="黑体" w:hAnsi="黑体" w:hint="eastAsia"/>
          <w:sz w:val="28"/>
          <w:szCs w:val="28"/>
        </w:rPr>
        <w:t>六、带传动</w:t>
      </w:r>
    </w:p>
    <w:p w:rsidR="00FE0AC3" w:rsidRDefault="00FE0AC3" w:rsidP="00490D85">
      <w:pPr>
        <w:snapToGrid w:val="0"/>
        <w:spacing w:line="500" w:lineRule="exact"/>
        <w:ind w:firstLineChars="200" w:firstLine="560"/>
        <w:rPr>
          <w:sz w:val="28"/>
          <w:szCs w:val="28"/>
        </w:rPr>
      </w:pPr>
      <w:r>
        <w:rPr>
          <w:sz w:val="28"/>
          <w:szCs w:val="28"/>
        </w:rPr>
        <w:t xml:space="preserve">1. </w:t>
      </w:r>
      <w:r w:rsidR="004366F8">
        <w:rPr>
          <w:rFonts w:hint="eastAsia"/>
          <w:sz w:val="28"/>
          <w:szCs w:val="28"/>
        </w:rPr>
        <w:t>带传动的组成及工作原理</w:t>
      </w:r>
    </w:p>
    <w:p w:rsidR="004366F8" w:rsidRDefault="004366F8"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带传动的主要类型及特点</w:t>
      </w:r>
    </w:p>
    <w:p w:rsidR="004366F8" w:rsidRDefault="004366F8"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带传动的工作能力分析（重点）</w:t>
      </w:r>
    </w:p>
    <w:p w:rsidR="004366F8" w:rsidRDefault="004366F8" w:rsidP="00490D85">
      <w:pPr>
        <w:snapToGrid w:val="0"/>
        <w:spacing w:line="500" w:lineRule="exact"/>
        <w:ind w:firstLineChars="200" w:firstLine="560"/>
        <w:rPr>
          <w:sz w:val="28"/>
          <w:szCs w:val="28"/>
        </w:rPr>
      </w:pPr>
      <w:r>
        <w:rPr>
          <w:rFonts w:hint="eastAsia"/>
          <w:sz w:val="28"/>
          <w:szCs w:val="28"/>
        </w:rPr>
        <w:t>4</w:t>
      </w:r>
      <w:r>
        <w:rPr>
          <w:sz w:val="28"/>
          <w:szCs w:val="28"/>
        </w:rPr>
        <w:t xml:space="preserve">. </w:t>
      </w:r>
      <w:r>
        <w:rPr>
          <w:rFonts w:hint="eastAsia"/>
          <w:sz w:val="28"/>
          <w:szCs w:val="28"/>
        </w:rPr>
        <w:t>带传动的弹性传动与打滑（重点）</w:t>
      </w:r>
    </w:p>
    <w:p w:rsidR="004366F8" w:rsidRDefault="004366F8" w:rsidP="00490D85">
      <w:pPr>
        <w:snapToGrid w:val="0"/>
        <w:spacing w:line="500" w:lineRule="exact"/>
        <w:ind w:firstLineChars="200" w:firstLine="560"/>
        <w:rPr>
          <w:sz w:val="28"/>
          <w:szCs w:val="28"/>
        </w:rPr>
      </w:pPr>
      <w:r>
        <w:rPr>
          <w:rFonts w:hint="eastAsia"/>
          <w:sz w:val="28"/>
          <w:szCs w:val="28"/>
        </w:rPr>
        <w:t>5</w:t>
      </w:r>
      <w:r>
        <w:rPr>
          <w:sz w:val="28"/>
          <w:szCs w:val="28"/>
        </w:rPr>
        <w:t xml:space="preserve">. </w:t>
      </w:r>
      <w:r>
        <w:rPr>
          <w:rFonts w:hint="eastAsia"/>
          <w:sz w:val="28"/>
          <w:szCs w:val="28"/>
        </w:rPr>
        <w:t>普通</w:t>
      </w:r>
      <w:r>
        <w:rPr>
          <w:rFonts w:hint="eastAsia"/>
          <w:sz w:val="28"/>
          <w:szCs w:val="28"/>
        </w:rPr>
        <w:t>V</w:t>
      </w:r>
      <w:r>
        <w:rPr>
          <w:rFonts w:hint="eastAsia"/>
          <w:sz w:val="28"/>
          <w:szCs w:val="28"/>
        </w:rPr>
        <w:t>带的结构与标准</w:t>
      </w:r>
    </w:p>
    <w:p w:rsidR="004366F8" w:rsidRDefault="004366F8" w:rsidP="00490D85">
      <w:pPr>
        <w:snapToGrid w:val="0"/>
        <w:spacing w:line="500" w:lineRule="exact"/>
        <w:ind w:firstLineChars="200" w:firstLine="560"/>
        <w:rPr>
          <w:sz w:val="28"/>
          <w:szCs w:val="28"/>
        </w:rPr>
      </w:pPr>
      <w:r>
        <w:rPr>
          <w:rFonts w:hint="eastAsia"/>
          <w:sz w:val="28"/>
          <w:szCs w:val="28"/>
        </w:rPr>
        <w:t>6</w:t>
      </w:r>
      <w:r>
        <w:rPr>
          <w:sz w:val="28"/>
          <w:szCs w:val="28"/>
        </w:rPr>
        <w:t xml:space="preserve">. </w:t>
      </w:r>
      <w:r>
        <w:rPr>
          <w:rFonts w:hint="eastAsia"/>
          <w:sz w:val="28"/>
          <w:szCs w:val="28"/>
        </w:rPr>
        <w:t>带传动的失效形式、设计准则（重点）</w:t>
      </w:r>
    </w:p>
    <w:p w:rsidR="004366F8" w:rsidRDefault="004366F8" w:rsidP="00490D85">
      <w:pPr>
        <w:snapToGrid w:val="0"/>
        <w:spacing w:line="500" w:lineRule="exact"/>
        <w:ind w:firstLineChars="200" w:firstLine="560"/>
        <w:rPr>
          <w:sz w:val="28"/>
          <w:szCs w:val="28"/>
        </w:rPr>
      </w:pPr>
      <w:r>
        <w:rPr>
          <w:rFonts w:hint="eastAsia"/>
          <w:sz w:val="28"/>
          <w:szCs w:val="28"/>
        </w:rPr>
        <w:t>7</w:t>
      </w:r>
      <w:r>
        <w:rPr>
          <w:sz w:val="28"/>
          <w:szCs w:val="28"/>
        </w:rPr>
        <w:t xml:space="preserve">. </w:t>
      </w:r>
      <w:r>
        <w:rPr>
          <w:rFonts w:hint="eastAsia"/>
          <w:sz w:val="28"/>
          <w:szCs w:val="28"/>
        </w:rPr>
        <w:t>带传动的设计计算</w:t>
      </w:r>
    </w:p>
    <w:p w:rsidR="004366F8" w:rsidRDefault="004366F8" w:rsidP="00490D85">
      <w:pPr>
        <w:snapToGrid w:val="0"/>
        <w:spacing w:line="500" w:lineRule="exact"/>
        <w:ind w:firstLineChars="200" w:firstLine="560"/>
        <w:rPr>
          <w:sz w:val="28"/>
          <w:szCs w:val="28"/>
        </w:rPr>
      </w:pPr>
      <w:r>
        <w:rPr>
          <w:rFonts w:hint="eastAsia"/>
          <w:sz w:val="28"/>
          <w:szCs w:val="28"/>
        </w:rPr>
        <w:t>8</w:t>
      </w:r>
      <w:r>
        <w:rPr>
          <w:sz w:val="28"/>
          <w:szCs w:val="28"/>
        </w:rPr>
        <w:t xml:space="preserve">. </w:t>
      </w:r>
      <w:r>
        <w:rPr>
          <w:rFonts w:hint="eastAsia"/>
          <w:sz w:val="28"/>
          <w:szCs w:val="28"/>
        </w:rPr>
        <w:t>带轮的结构设计与材料选择</w:t>
      </w:r>
    </w:p>
    <w:p w:rsidR="002D60FD" w:rsidRDefault="002D60FD" w:rsidP="00490D85">
      <w:pPr>
        <w:snapToGrid w:val="0"/>
        <w:spacing w:line="500" w:lineRule="exact"/>
        <w:ind w:firstLineChars="200" w:firstLine="560"/>
        <w:rPr>
          <w:sz w:val="28"/>
          <w:szCs w:val="28"/>
        </w:rPr>
      </w:pPr>
      <w:r>
        <w:rPr>
          <w:rFonts w:hint="eastAsia"/>
          <w:sz w:val="28"/>
          <w:szCs w:val="28"/>
        </w:rPr>
        <w:t>9</w:t>
      </w:r>
      <w:r>
        <w:rPr>
          <w:sz w:val="28"/>
          <w:szCs w:val="28"/>
        </w:rPr>
        <w:t xml:space="preserve">. </w:t>
      </w:r>
      <w:r>
        <w:rPr>
          <w:rFonts w:hint="eastAsia"/>
          <w:sz w:val="28"/>
          <w:szCs w:val="28"/>
        </w:rPr>
        <w:t>带传动的张紧、安装与防护</w:t>
      </w:r>
    </w:p>
    <w:p w:rsidR="004366F8" w:rsidRPr="002D60FD" w:rsidRDefault="004366F8" w:rsidP="000F6BA3">
      <w:pPr>
        <w:snapToGrid w:val="0"/>
        <w:spacing w:beforeLines="50" w:line="500" w:lineRule="exact"/>
        <w:rPr>
          <w:rFonts w:ascii="黑体" w:eastAsia="黑体" w:hAnsi="黑体"/>
          <w:sz w:val="28"/>
          <w:szCs w:val="28"/>
        </w:rPr>
      </w:pPr>
      <w:r w:rsidRPr="002D60FD">
        <w:rPr>
          <w:rFonts w:ascii="黑体" w:eastAsia="黑体" w:hAnsi="黑体" w:hint="eastAsia"/>
          <w:sz w:val="28"/>
          <w:szCs w:val="28"/>
        </w:rPr>
        <w:t>七、</w:t>
      </w:r>
      <w:r w:rsidR="002D60FD" w:rsidRPr="002D60FD">
        <w:rPr>
          <w:rFonts w:ascii="黑体" w:eastAsia="黑体" w:hAnsi="黑体" w:hint="eastAsia"/>
          <w:sz w:val="28"/>
          <w:szCs w:val="28"/>
        </w:rPr>
        <w:t>齿轮传动</w:t>
      </w:r>
    </w:p>
    <w:p w:rsidR="002D60FD" w:rsidRDefault="002D60FD" w:rsidP="00490D85">
      <w:pPr>
        <w:snapToGrid w:val="0"/>
        <w:spacing w:line="500" w:lineRule="exact"/>
        <w:ind w:firstLineChars="200" w:firstLine="560"/>
        <w:rPr>
          <w:sz w:val="28"/>
          <w:szCs w:val="28"/>
        </w:rPr>
      </w:pPr>
      <w:r>
        <w:rPr>
          <w:rFonts w:hint="eastAsia"/>
          <w:sz w:val="28"/>
          <w:szCs w:val="28"/>
        </w:rPr>
        <w:t>1</w:t>
      </w:r>
      <w:r>
        <w:rPr>
          <w:sz w:val="28"/>
          <w:szCs w:val="28"/>
        </w:rPr>
        <w:t xml:space="preserve">. </w:t>
      </w:r>
      <w:r>
        <w:rPr>
          <w:rFonts w:hint="eastAsia"/>
          <w:sz w:val="28"/>
          <w:szCs w:val="28"/>
        </w:rPr>
        <w:t>齿轮传动的特点、应用与分类</w:t>
      </w:r>
    </w:p>
    <w:p w:rsidR="00302540" w:rsidRPr="00302540" w:rsidRDefault="00302540" w:rsidP="00490D85">
      <w:pPr>
        <w:snapToGrid w:val="0"/>
        <w:spacing w:line="500" w:lineRule="exact"/>
        <w:ind w:firstLineChars="200" w:firstLine="560"/>
        <w:rPr>
          <w:sz w:val="28"/>
          <w:szCs w:val="28"/>
        </w:rPr>
      </w:pPr>
      <w:r>
        <w:rPr>
          <w:sz w:val="28"/>
          <w:szCs w:val="28"/>
        </w:rPr>
        <w:t xml:space="preserve">2. </w:t>
      </w:r>
      <w:r>
        <w:rPr>
          <w:rFonts w:hint="eastAsia"/>
          <w:sz w:val="28"/>
          <w:szCs w:val="28"/>
        </w:rPr>
        <w:t>齿轮传动的类型、渐开线的形成及其特点（重点）</w:t>
      </w:r>
    </w:p>
    <w:p w:rsidR="002D60FD" w:rsidRDefault="00302540" w:rsidP="00490D85">
      <w:pPr>
        <w:snapToGrid w:val="0"/>
        <w:spacing w:line="500" w:lineRule="exact"/>
        <w:ind w:firstLineChars="200" w:firstLine="560"/>
        <w:rPr>
          <w:sz w:val="28"/>
          <w:szCs w:val="28"/>
        </w:rPr>
      </w:pPr>
      <w:r>
        <w:rPr>
          <w:sz w:val="28"/>
          <w:szCs w:val="28"/>
        </w:rPr>
        <w:t>3</w:t>
      </w:r>
      <w:r w:rsidR="002D60FD">
        <w:rPr>
          <w:sz w:val="28"/>
          <w:szCs w:val="28"/>
        </w:rPr>
        <w:t xml:space="preserve">. </w:t>
      </w:r>
      <w:r w:rsidR="002D60FD">
        <w:rPr>
          <w:rFonts w:hint="eastAsia"/>
          <w:sz w:val="28"/>
          <w:szCs w:val="28"/>
        </w:rPr>
        <w:t>齿轮传动的传动比、运动简图（重点）</w:t>
      </w:r>
    </w:p>
    <w:p w:rsidR="002D60FD" w:rsidRDefault="00302540" w:rsidP="00490D85">
      <w:pPr>
        <w:snapToGrid w:val="0"/>
        <w:spacing w:line="500" w:lineRule="exact"/>
        <w:ind w:firstLineChars="200" w:firstLine="560"/>
        <w:rPr>
          <w:sz w:val="28"/>
          <w:szCs w:val="28"/>
        </w:rPr>
      </w:pPr>
      <w:r>
        <w:rPr>
          <w:sz w:val="28"/>
          <w:szCs w:val="28"/>
        </w:rPr>
        <w:t>4</w:t>
      </w:r>
      <w:r w:rsidR="002D60FD">
        <w:rPr>
          <w:sz w:val="28"/>
          <w:szCs w:val="28"/>
        </w:rPr>
        <w:t xml:space="preserve">. </w:t>
      </w:r>
      <w:r w:rsidR="002D60FD">
        <w:rPr>
          <w:rFonts w:hint="eastAsia"/>
          <w:sz w:val="28"/>
          <w:szCs w:val="28"/>
        </w:rPr>
        <w:t>标准渐开线直齿齿轮的</w:t>
      </w:r>
      <w:r>
        <w:rPr>
          <w:rFonts w:hint="eastAsia"/>
          <w:sz w:val="28"/>
          <w:szCs w:val="28"/>
        </w:rPr>
        <w:t>各部分名称及代号</w:t>
      </w:r>
      <w:r w:rsidR="002D60FD">
        <w:rPr>
          <w:rFonts w:hint="eastAsia"/>
          <w:sz w:val="28"/>
          <w:szCs w:val="28"/>
        </w:rPr>
        <w:t>（重点）</w:t>
      </w:r>
    </w:p>
    <w:p w:rsidR="00302540" w:rsidRDefault="00302540" w:rsidP="00490D85">
      <w:pPr>
        <w:snapToGrid w:val="0"/>
        <w:spacing w:line="500" w:lineRule="exact"/>
        <w:ind w:firstLineChars="200" w:firstLine="560"/>
        <w:rPr>
          <w:sz w:val="28"/>
          <w:szCs w:val="28"/>
        </w:rPr>
      </w:pPr>
      <w:r>
        <w:rPr>
          <w:sz w:val="28"/>
          <w:szCs w:val="28"/>
        </w:rPr>
        <w:t xml:space="preserve">5. </w:t>
      </w:r>
      <w:r>
        <w:rPr>
          <w:rFonts w:hint="eastAsia"/>
          <w:sz w:val="28"/>
          <w:szCs w:val="28"/>
        </w:rPr>
        <w:t>齿轮几何尺寸计算（重点）</w:t>
      </w:r>
    </w:p>
    <w:p w:rsidR="00302540" w:rsidRDefault="00302540" w:rsidP="00490D85">
      <w:pPr>
        <w:snapToGrid w:val="0"/>
        <w:spacing w:line="500" w:lineRule="exact"/>
        <w:ind w:firstLineChars="200" w:firstLine="560"/>
        <w:rPr>
          <w:sz w:val="28"/>
          <w:szCs w:val="28"/>
        </w:rPr>
      </w:pPr>
      <w:r>
        <w:rPr>
          <w:rFonts w:hint="eastAsia"/>
          <w:sz w:val="28"/>
          <w:szCs w:val="28"/>
        </w:rPr>
        <w:t>6</w:t>
      </w:r>
      <w:r>
        <w:rPr>
          <w:sz w:val="28"/>
          <w:szCs w:val="28"/>
        </w:rPr>
        <w:t xml:space="preserve">. </w:t>
      </w:r>
      <w:r>
        <w:rPr>
          <w:rFonts w:hint="eastAsia"/>
          <w:sz w:val="28"/>
          <w:szCs w:val="28"/>
        </w:rPr>
        <w:t>标准渐开线直齿齿轮的正确啮合条件、连续传动条件、重合度的概念（重点）</w:t>
      </w:r>
    </w:p>
    <w:p w:rsidR="002D60FD" w:rsidRDefault="00302540" w:rsidP="00490D85">
      <w:pPr>
        <w:snapToGrid w:val="0"/>
        <w:spacing w:line="500" w:lineRule="exact"/>
        <w:ind w:firstLineChars="200" w:firstLine="560"/>
        <w:rPr>
          <w:sz w:val="28"/>
          <w:szCs w:val="28"/>
        </w:rPr>
      </w:pPr>
      <w:r>
        <w:rPr>
          <w:sz w:val="28"/>
          <w:szCs w:val="28"/>
        </w:rPr>
        <w:t>7</w:t>
      </w:r>
      <w:r w:rsidR="002D60FD">
        <w:rPr>
          <w:sz w:val="28"/>
          <w:szCs w:val="28"/>
        </w:rPr>
        <w:t xml:space="preserve">. </w:t>
      </w:r>
      <w:r w:rsidR="002D60FD">
        <w:rPr>
          <w:rFonts w:hint="eastAsia"/>
          <w:sz w:val="28"/>
          <w:szCs w:val="28"/>
        </w:rPr>
        <w:t>齿轮传动的失效形式（重点）</w:t>
      </w:r>
    </w:p>
    <w:p w:rsidR="002D60FD" w:rsidRDefault="00302540" w:rsidP="00490D85">
      <w:pPr>
        <w:snapToGrid w:val="0"/>
        <w:spacing w:line="500" w:lineRule="exact"/>
        <w:ind w:firstLineChars="200" w:firstLine="560"/>
        <w:rPr>
          <w:sz w:val="28"/>
          <w:szCs w:val="28"/>
        </w:rPr>
      </w:pPr>
      <w:r>
        <w:rPr>
          <w:sz w:val="28"/>
          <w:szCs w:val="28"/>
        </w:rPr>
        <w:t>8</w:t>
      </w:r>
      <w:r w:rsidR="002D60FD">
        <w:rPr>
          <w:sz w:val="28"/>
          <w:szCs w:val="28"/>
        </w:rPr>
        <w:t xml:space="preserve">. </w:t>
      </w:r>
      <w:r w:rsidR="002D60FD">
        <w:rPr>
          <w:rFonts w:hint="eastAsia"/>
          <w:sz w:val="28"/>
          <w:szCs w:val="28"/>
        </w:rPr>
        <w:t>齿轮传动的设计准则</w:t>
      </w:r>
    </w:p>
    <w:p w:rsidR="002D60FD" w:rsidRDefault="00302540" w:rsidP="00490D85">
      <w:pPr>
        <w:snapToGrid w:val="0"/>
        <w:spacing w:line="500" w:lineRule="exact"/>
        <w:ind w:firstLineChars="200" w:firstLine="560"/>
        <w:rPr>
          <w:sz w:val="28"/>
          <w:szCs w:val="28"/>
        </w:rPr>
      </w:pPr>
      <w:r>
        <w:rPr>
          <w:sz w:val="28"/>
          <w:szCs w:val="28"/>
        </w:rPr>
        <w:t>9</w:t>
      </w:r>
      <w:r w:rsidR="002D60FD">
        <w:rPr>
          <w:sz w:val="28"/>
          <w:szCs w:val="28"/>
        </w:rPr>
        <w:t xml:space="preserve">. </w:t>
      </w:r>
      <w:r w:rsidR="002D60FD">
        <w:rPr>
          <w:rFonts w:hint="eastAsia"/>
          <w:sz w:val="28"/>
          <w:szCs w:val="28"/>
        </w:rPr>
        <w:t>标准渐开线直齿齿轮的设计</w:t>
      </w:r>
      <w:r w:rsidR="00953A7C">
        <w:rPr>
          <w:rFonts w:hint="eastAsia"/>
          <w:sz w:val="28"/>
          <w:szCs w:val="28"/>
        </w:rPr>
        <w:t>计算</w:t>
      </w:r>
    </w:p>
    <w:p w:rsidR="002D60FD" w:rsidRDefault="00302540" w:rsidP="00490D85">
      <w:pPr>
        <w:snapToGrid w:val="0"/>
        <w:spacing w:line="500" w:lineRule="exact"/>
        <w:ind w:firstLineChars="200" w:firstLine="560"/>
        <w:rPr>
          <w:sz w:val="28"/>
          <w:szCs w:val="28"/>
        </w:rPr>
      </w:pPr>
      <w:r>
        <w:rPr>
          <w:sz w:val="28"/>
          <w:szCs w:val="28"/>
        </w:rPr>
        <w:t>10</w:t>
      </w:r>
      <w:r w:rsidR="002D60FD">
        <w:rPr>
          <w:sz w:val="28"/>
          <w:szCs w:val="28"/>
        </w:rPr>
        <w:t xml:space="preserve">. </w:t>
      </w:r>
      <w:r w:rsidR="002D60FD">
        <w:rPr>
          <w:rFonts w:hint="eastAsia"/>
          <w:sz w:val="28"/>
          <w:szCs w:val="28"/>
        </w:rPr>
        <w:t>齿轮的结构设计</w:t>
      </w:r>
    </w:p>
    <w:p w:rsidR="00953A7C" w:rsidRDefault="00953A7C" w:rsidP="00953A7C">
      <w:pPr>
        <w:snapToGrid w:val="0"/>
        <w:spacing w:line="500" w:lineRule="exact"/>
        <w:rPr>
          <w:sz w:val="28"/>
          <w:szCs w:val="28"/>
        </w:rPr>
      </w:pPr>
    </w:p>
    <w:p w:rsidR="002D60FD" w:rsidRPr="00A751A5" w:rsidRDefault="00A751A5" w:rsidP="000F6BA3">
      <w:pPr>
        <w:snapToGrid w:val="0"/>
        <w:spacing w:beforeLines="50" w:line="500" w:lineRule="exact"/>
        <w:rPr>
          <w:rFonts w:ascii="黑体" w:eastAsia="黑体" w:hAnsi="黑体"/>
          <w:sz w:val="28"/>
          <w:szCs w:val="28"/>
        </w:rPr>
      </w:pPr>
      <w:r w:rsidRPr="00A751A5">
        <w:rPr>
          <w:rFonts w:ascii="黑体" w:eastAsia="黑体" w:hAnsi="黑体" w:hint="eastAsia"/>
          <w:sz w:val="28"/>
          <w:szCs w:val="28"/>
        </w:rPr>
        <w:lastRenderedPageBreak/>
        <w:t>八、轮系</w:t>
      </w:r>
    </w:p>
    <w:p w:rsidR="00A751A5" w:rsidRDefault="00A751A5" w:rsidP="00490D85">
      <w:pPr>
        <w:snapToGrid w:val="0"/>
        <w:spacing w:line="500" w:lineRule="exact"/>
        <w:ind w:firstLineChars="200" w:firstLine="560"/>
        <w:rPr>
          <w:sz w:val="28"/>
          <w:szCs w:val="28"/>
        </w:rPr>
      </w:pPr>
      <w:r>
        <w:rPr>
          <w:sz w:val="28"/>
          <w:szCs w:val="28"/>
        </w:rPr>
        <w:t xml:space="preserve">1. </w:t>
      </w:r>
      <w:r>
        <w:rPr>
          <w:rFonts w:hint="eastAsia"/>
          <w:sz w:val="28"/>
          <w:szCs w:val="28"/>
        </w:rPr>
        <w:t>轮系的概念以及分类（重点）</w:t>
      </w:r>
    </w:p>
    <w:p w:rsidR="00A751A5" w:rsidRDefault="00A751A5"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proofErr w:type="gramStart"/>
      <w:r>
        <w:rPr>
          <w:rFonts w:hint="eastAsia"/>
          <w:sz w:val="28"/>
          <w:szCs w:val="28"/>
        </w:rPr>
        <w:t>定轴轮系</w:t>
      </w:r>
      <w:proofErr w:type="gramEnd"/>
      <w:r>
        <w:rPr>
          <w:rFonts w:hint="eastAsia"/>
          <w:sz w:val="28"/>
          <w:szCs w:val="28"/>
        </w:rPr>
        <w:t>的传动比计算（重点）</w:t>
      </w:r>
    </w:p>
    <w:p w:rsidR="00A751A5" w:rsidRDefault="00A751A5"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变速箱的特性与分析</w:t>
      </w:r>
    </w:p>
    <w:p w:rsidR="00A751A5" w:rsidRPr="00A751A5" w:rsidRDefault="00A751A5" w:rsidP="000F6BA3">
      <w:pPr>
        <w:snapToGrid w:val="0"/>
        <w:spacing w:beforeLines="50" w:line="500" w:lineRule="exact"/>
        <w:rPr>
          <w:rFonts w:ascii="黑体" w:eastAsia="黑体" w:hAnsi="黑体"/>
          <w:sz w:val="28"/>
          <w:szCs w:val="28"/>
        </w:rPr>
      </w:pPr>
      <w:r w:rsidRPr="00A751A5">
        <w:rPr>
          <w:rFonts w:ascii="黑体" w:eastAsia="黑体" w:hAnsi="黑体" w:hint="eastAsia"/>
          <w:sz w:val="28"/>
          <w:szCs w:val="28"/>
        </w:rPr>
        <w:t>九、连接与密封</w:t>
      </w:r>
    </w:p>
    <w:p w:rsidR="00A751A5" w:rsidRDefault="00A751A5" w:rsidP="00490D85">
      <w:pPr>
        <w:snapToGrid w:val="0"/>
        <w:spacing w:line="500" w:lineRule="exact"/>
        <w:ind w:firstLineChars="200" w:firstLine="560"/>
        <w:rPr>
          <w:sz w:val="28"/>
          <w:szCs w:val="28"/>
        </w:rPr>
      </w:pPr>
      <w:r>
        <w:rPr>
          <w:sz w:val="28"/>
          <w:szCs w:val="28"/>
        </w:rPr>
        <w:t xml:space="preserve">1. </w:t>
      </w:r>
      <w:r>
        <w:rPr>
          <w:rFonts w:hint="eastAsia"/>
          <w:sz w:val="28"/>
          <w:szCs w:val="28"/>
        </w:rPr>
        <w:t>螺纹连接的类型及应用特点（重点）</w:t>
      </w:r>
    </w:p>
    <w:p w:rsidR="00A751A5" w:rsidRDefault="00A751A5"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螺纹连接的预紧和防松（重点）</w:t>
      </w:r>
    </w:p>
    <w:p w:rsidR="00A751A5" w:rsidRDefault="00A751A5"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螺纹紧固件的性能等级标记</w:t>
      </w:r>
    </w:p>
    <w:p w:rsidR="00A751A5" w:rsidRDefault="00A751A5" w:rsidP="00490D85">
      <w:pPr>
        <w:snapToGrid w:val="0"/>
        <w:spacing w:line="500" w:lineRule="exact"/>
        <w:ind w:firstLineChars="200" w:firstLine="560"/>
        <w:rPr>
          <w:sz w:val="28"/>
          <w:szCs w:val="28"/>
        </w:rPr>
      </w:pPr>
      <w:r>
        <w:rPr>
          <w:rFonts w:hint="eastAsia"/>
          <w:sz w:val="28"/>
          <w:szCs w:val="28"/>
        </w:rPr>
        <w:t>4</w:t>
      </w:r>
      <w:r>
        <w:rPr>
          <w:sz w:val="28"/>
          <w:szCs w:val="28"/>
        </w:rPr>
        <w:t xml:space="preserve">. </w:t>
      </w:r>
      <w:r>
        <w:rPr>
          <w:rFonts w:hint="eastAsia"/>
          <w:sz w:val="28"/>
          <w:szCs w:val="28"/>
        </w:rPr>
        <w:t>键连接的类型及特点（重点）</w:t>
      </w:r>
    </w:p>
    <w:p w:rsidR="00A751A5" w:rsidRDefault="00A751A5" w:rsidP="00490D85">
      <w:pPr>
        <w:snapToGrid w:val="0"/>
        <w:spacing w:line="500" w:lineRule="exact"/>
        <w:ind w:firstLineChars="200" w:firstLine="560"/>
        <w:rPr>
          <w:sz w:val="28"/>
          <w:szCs w:val="28"/>
        </w:rPr>
      </w:pPr>
      <w:r>
        <w:rPr>
          <w:rFonts w:hint="eastAsia"/>
          <w:sz w:val="28"/>
          <w:szCs w:val="28"/>
        </w:rPr>
        <w:t>5</w:t>
      </w:r>
      <w:r>
        <w:rPr>
          <w:sz w:val="28"/>
          <w:szCs w:val="28"/>
        </w:rPr>
        <w:t xml:space="preserve">. </w:t>
      </w:r>
      <w:r>
        <w:rPr>
          <w:rFonts w:hint="eastAsia"/>
          <w:sz w:val="28"/>
          <w:szCs w:val="28"/>
        </w:rPr>
        <w:t>滚动轴承的主要类型及特点（重点）</w:t>
      </w:r>
    </w:p>
    <w:p w:rsidR="00A751A5" w:rsidRDefault="00A751A5" w:rsidP="00490D85">
      <w:pPr>
        <w:snapToGrid w:val="0"/>
        <w:spacing w:line="500" w:lineRule="exact"/>
        <w:ind w:firstLineChars="200" w:firstLine="560"/>
        <w:rPr>
          <w:sz w:val="28"/>
          <w:szCs w:val="28"/>
        </w:rPr>
      </w:pPr>
      <w:r>
        <w:rPr>
          <w:rFonts w:hint="eastAsia"/>
          <w:sz w:val="28"/>
          <w:szCs w:val="28"/>
        </w:rPr>
        <w:t>6</w:t>
      </w:r>
      <w:r>
        <w:rPr>
          <w:sz w:val="28"/>
          <w:szCs w:val="28"/>
        </w:rPr>
        <w:t xml:space="preserve">. </w:t>
      </w:r>
      <w:r>
        <w:rPr>
          <w:rFonts w:hint="eastAsia"/>
          <w:sz w:val="28"/>
          <w:szCs w:val="28"/>
        </w:rPr>
        <w:t>滚动轴承的</w:t>
      </w:r>
      <w:r w:rsidR="00490D85">
        <w:rPr>
          <w:rFonts w:hint="eastAsia"/>
          <w:sz w:val="28"/>
          <w:szCs w:val="28"/>
        </w:rPr>
        <w:t>代号（重点）</w:t>
      </w:r>
    </w:p>
    <w:p w:rsidR="00490D85" w:rsidRPr="00490D85" w:rsidRDefault="00490D85" w:rsidP="000F6BA3">
      <w:pPr>
        <w:snapToGrid w:val="0"/>
        <w:spacing w:beforeLines="50" w:line="500" w:lineRule="exact"/>
        <w:rPr>
          <w:rFonts w:ascii="黑体" w:eastAsia="黑体" w:hAnsi="黑体"/>
          <w:sz w:val="28"/>
          <w:szCs w:val="28"/>
        </w:rPr>
      </w:pPr>
      <w:r w:rsidRPr="00490D85">
        <w:rPr>
          <w:rFonts w:ascii="黑体" w:eastAsia="黑体" w:hAnsi="黑体" w:hint="eastAsia"/>
          <w:sz w:val="28"/>
          <w:szCs w:val="28"/>
        </w:rPr>
        <w:t>十、轴与轴系结构</w:t>
      </w:r>
    </w:p>
    <w:p w:rsidR="00490D85" w:rsidRDefault="00490D85" w:rsidP="00490D85">
      <w:pPr>
        <w:snapToGrid w:val="0"/>
        <w:spacing w:line="500" w:lineRule="exact"/>
        <w:ind w:firstLineChars="200" w:firstLine="560"/>
        <w:rPr>
          <w:sz w:val="28"/>
          <w:szCs w:val="28"/>
        </w:rPr>
      </w:pPr>
      <w:r>
        <w:rPr>
          <w:sz w:val="28"/>
          <w:szCs w:val="28"/>
        </w:rPr>
        <w:t xml:space="preserve">1. </w:t>
      </w:r>
      <w:r>
        <w:rPr>
          <w:rFonts w:hint="eastAsia"/>
          <w:sz w:val="28"/>
          <w:szCs w:val="28"/>
        </w:rPr>
        <w:t>轴的用途与分类（重点）</w:t>
      </w:r>
    </w:p>
    <w:p w:rsidR="00490D85" w:rsidRDefault="00490D85"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轴上零件的固定与定位</w:t>
      </w:r>
    </w:p>
    <w:p w:rsidR="00490D85" w:rsidRDefault="00490D85" w:rsidP="00490D85">
      <w:pPr>
        <w:snapToGrid w:val="0"/>
        <w:spacing w:line="500" w:lineRule="exact"/>
        <w:ind w:firstLineChars="200" w:firstLine="560"/>
        <w:rPr>
          <w:sz w:val="28"/>
          <w:szCs w:val="28"/>
        </w:rPr>
      </w:pPr>
      <w:r>
        <w:rPr>
          <w:rFonts w:hint="eastAsia"/>
          <w:sz w:val="28"/>
          <w:szCs w:val="28"/>
        </w:rPr>
        <w:t>3</w:t>
      </w:r>
      <w:r>
        <w:rPr>
          <w:sz w:val="28"/>
          <w:szCs w:val="28"/>
        </w:rPr>
        <w:t xml:space="preserve">. </w:t>
      </w:r>
      <w:r>
        <w:rPr>
          <w:rFonts w:hint="eastAsia"/>
          <w:sz w:val="28"/>
          <w:szCs w:val="28"/>
        </w:rPr>
        <w:t>轴的结构工艺性、材料选择</w:t>
      </w:r>
    </w:p>
    <w:p w:rsidR="00490D85" w:rsidRDefault="00490D85" w:rsidP="00490D85">
      <w:pPr>
        <w:snapToGrid w:val="0"/>
        <w:spacing w:line="500" w:lineRule="exact"/>
        <w:ind w:firstLineChars="200" w:firstLine="560"/>
        <w:rPr>
          <w:sz w:val="28"/>
          <w:szCs w:val="28"/>
        </w:rPr>
      </w:pPr>
      <w:r>
        <w:rPr>
          <w:rFonts w:hint="eastAsia"/>
          <w:sz w:val="28"/>
          <w:szCs w:val="28"/>
        </w:rPr>
        <w:t>4</w:t>
      </w:r>
      <w:r>
        <w:rPr>
          <w:sz w:val="28"/>
          <w:szCs w:val="28"/>
        </w:rPr>
        <w:t xml:space="preserve">. </w:t>
      </w:r>
      <w:r>
        <w:rPr>
          <w:rFonts w:hint="eastAsia"/>
          <w:sz w:val="28"/>
          <w:szCs w:val="28"/>
        </w:rPr>
        <w:t>轴的设计</w:t>
      </w:r>
    </w:p>
    <w:p w:rsidR="00490D85" w:rsidRPr="00490D85" w:rsidRDefault="00490D85" w:rsidP="000F6BA3">
      <w:pPr>
        <w:snapToGrid w:val="0"/>
        <w:spacing w:beforeLines="50" w:line="500" w:lineRule="exact"/>
        <w:rPr>
          <w:rFonts w:ascii="黑体" w:eastAsia="黑体" w:hAnsi="黑体"/>
          <w:sz w:val="28"/>
          <w:szCs w:val="28"/>
        </w:rPr>
      </w:pPr>
      <w:r w:rsidRPr="00490D85">
        <w:rPr>
          <w:rFonts w:ascii="黑体" w:eastAsia="黑体" w:hAnsi="黑体" w:hint="eastAsia"/>
          <w:sz w:val="28"/>
          <w:szCs w:val="28"/>
        </w:rPr>
        <w:t>十一、零件的载荷与强度</w:t>
      </w:r>
    </w:p>
    <w:p w:rsidR="00490D85" w:rsidRDefault="00490D85" w:rsidP="00490D85">
      <w:pPr>
        <w:snapToGrid w:val="0"/>
        <w:spacing w:line="500" w:lineRule="exact"/>
        <w:ind w:firstLineChars="200" w:firstLine="560"/>
        <w:rPr>
          <w:sz w:val="28"/>
          <w:szCs w:val="28"/>
        </w:rPr>
      </w:pPr>
      <w:r>
        <w:rPr>
          <w:rFonts w:hint="eastAsia"/>
          <w:sz w:val="28"/>
          <w:szCs w:val="28"/>
        </w:rPr>
        <w:t>1</w:t>
      </w:r>
      <w:r>
        <w:rPr>
          <w:sz w:val="28"/>
          <w:szCs w:val="28"/>
        </w:rPr>
        <w:t xml:space="preserve">. </w:t>
      </w:r>
      <w:r>
        <w:rPr>
          <w:rFonts w:hint="eastAsia"/>
          <w:sz w:val="28"/>
          <w:szCs w:val="28"/>
        </w:rPr>
        <w:t>承载能力分析的基本知识</w:t>
      </w:r>
    </w:p>
    <w:p w:rsidR="00953A7C" w:rsidRDefault="00953A7C" w:rsidP="00490D85">
      <w:pPr>
        <w:snapToGrid w:val="0"/>
        <w:spacing w:line="500" w:lineRule="exact"/>
        <w:ind w:firstLineChars="200" w:firstLine="560"/>
        <w:rPr>
          <w:sz w:val="28"/>
          <w:szCs w:val="28"/>
        </w:rPr>
      </w:pPr>
      <w:r>
        <w:rPr>
          <w:rFonts w:hint="eastAsia"/>
          <w:sz w:val="28"/>
          <w:szCs w:val="28"/>
        </w:rPr>
        <w:t>2</w:t>
      </w:r>
      <w:r>
        <w:rPr>
          <w:sz w:val="28"/>
          <w:szCs w:val="28"/>
        </w:rPr>
        <w:t xml:space="preserve">. </w:t>
      </w:r>
      <w:r>
        <w:rPr>
          <w:rFonts w:hint="eastAsia"/>
          <w:sz w:val="28"/>
          <w:szCs w:val="28"/>
        </w:rPr>
        <w:t>机械零件的失效与设计准则（重点）</w:t>
      </w:r>
    </w:p>
    <w:p w:rsidR="00490D85" w:rsidRDefault="00953A7C" w:rsidP="00490D85">
      <w:pPr>
        <w:snapToGrid w:val="0"/>
        <w:spacing w:line="500" w:lineRule="exact"/>
        <w:ind w:firstLineChars="200" w:firstLine="560"/>
        <w:rPr>
          <w:sz w:val="28"/>
          <w:szCs w:val="28"/>
        </w:rPr>
      </w:pPr>
      <w:r>
        <w:rPr>
          <w:sz w:val="28"/>
          <w:szCs w:val="28"/>
        </w:rPr>
        <w:t>3</w:t>
      </w:r>
      <w:r w:rsidR="00490D85">
        <w:rPr>
          <w:sz w:val="28"/>
          <w:szCs w:val="28"/>
        </w:rPr>
        <w:t xml:space="preserve">. </w:t>
      </w:r>
      <w:r w:rsidR="00490D85">
        <w:rPr>
          <w:rFonts w:hint="eastAsia"/>
          <w:sz w:val="28"/>
          <w:szCs w:val="28"/>
        </w:rPr>
        <w:t>极限应力与许用应力（重点）</w:t>
      </w:r>
    </w:p>
    <w:p w:rsidR="004366F8" w:rsidRDefault="004366F8" w:rsidP="004366F8">
      <w:pPr>
        <w:rPr>
          <w:sz w:val="28"/>
          <w:szCs w:val="28"/>
        </w:rPr>
      </w:pPr>
    </w:p>
    <w:p w:rsidR="004366F8" w:rsidRDefault="004366F8" w:rsidP="004366F8">
      <w:pPr>
        <w:rPr>
          <w:sz w:val="28"/>
          <w:szCs w:val="28"/>
        </w:rPr>
      </w:pPr>
    </w:p>
    <w:p w:rsidR="004366F8" w:rsidRDefault="004366F8" w:rsidP="004366F8">
      <w:pPr>
        <w:rPr>
          <w:sz w:val="28"/>
          <w:szCs w:val="28"/>
        </w:rPr>
      </w:pPr>
    </w:p>
    <w:p w:rsidR="0034138C" w:rsidRPr="00871561" w:rsidRDefault="0034138C" w:rsidP="00871561">
      <w:pPr>
        <w:rPr>
          <w:sz w:val="28"/>
          <w:szCs w:val="28"/>
        </w:rPr>
      </w:pPr>
    </w:p>
    <w:sectPr w:rsidR="0034138C" w:rsidRPr="00871561" w:rsidSect="00A324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67E" w:rsidRDefault="0072567E" w:rsidP="00871561">
      <w:r>
        <w:separator/>
      </w:r>
    </w:p>
  </w:endnote>
  <w:endnote w:type="continuationSeparator" w:id="0">
    <w:p w:rsidR="0072567E" w:rsidRDefault="0072567E" w:rsidP="00871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67E" w:rsidRDefault="0072567E" w:rsidP="00871561">
      <w:r>
        <w:separator/>
      </w:r>
    </w:p>
  </w:footnote>
  <w:footnote w:type="continuationSeparator" w:id="0">
    <w:p w:rsidR="0072567E" w:rsidRDefault="0072567E" w:rsidP="008715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6947"/>
    <w:rsid w:val="000F6BA3"/>
    <w:rsid w:val="002D60FD"/>
    <w:rsid w:val="00302540"/>
    <w:rsid w:val="0034138C"/>
    <w:rsid w:val="004366F8"/>
    <w:rsid w:val="00490D85"/>
    <w:rsid w:val="00565A9F"/>
    <w:rsid w:val="0072567E"/>
    <w:rsid w:val="00854A2A"/>
    <w:rsid w:val="00871561"/>
    <w:rsid w:val="00923E9C"/>
    <w:rsid w:val="00953A7C"/>
    <w:rsid w:val="00A3242B"/>
    <w:rsid w:val="00A751A5"/>
    <w:rsid w:val="00D96947"/>
    <w:rsid w:val="00E50A5C"/>
    <w:rsid w:val="00FE0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4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5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1561"/>
    <w:rPr>
      <w:sz w:val="18"/>
      <w:szCs w:val="18"/>
    </w:rPr>
  </w:style>
  <w:style w:type="paragraph" w:styleId="a4">
    <w:name w:val="footer"/>
    <w:basedOn w:val="a"/>
    <w:link w:val="Char0"/>
    <w:uiPriority w:val="99"/>
    <w:unhideWhenUsed/>
    <w:rsid w:val="00871561"/>
    <w:pPr>
      <w:tabs>
        <w:tab w:val="center" w:pos="4153"/>
        <w:tab w:val="right" w:pos="8306"/>
      </w:tabs>
      <w:snapToGrid w:val="0"/>
      <w:jc w:val="left"/>
    </w:pPr>
    <w:rPr>
      <w:sz w:val="18"/>
      <w:szCs w:val="18"/>
    </w:rPr>
  </w:style>
  <w:style w:type="character" w:customStyle="1" w:styleId="Char0">
    <w:name w:val="页脚 Char"/>
    <w:basedOn w:val="a0"/>
    <w:link w:val="a4"/>
    <w:uiPriority w:val="99"/>
    <w:rsid w:val="0087156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576A6-4A04-49A1-BC44-5B6222D5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225</Words>
  <Characters>1288</Characters>
  <Application>Microsoft Office Word</Application>
  <DocSecurity>0</DocSecurity>
  <Lines>10</Lines>
  <Paragraphs>3</Paragraphs>
  <ScaleCrop>false</ScaleCrop>
  <Company/>
  <LinksUpToDate>false</LinksUpToDate>
  <CharactersWithSpaces>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エース カツラギ</dc:creator>
  <cp:keywords/>
  <dc:description/>
  <cp:lastModifiedBy>刘杰</cp:lastModifiedBy>
  <cp:revision>5</cp:revision>
  <dcterms:created xsi:type="dcterms:W3CDTF">2025-11-18T02:04:00Z</dcterms:created>
  <dcterms:modified xsi:type="dcterms:W3CDTF">2026-01-29T02:12:00Z</dcterms:modified>
</cp:coreProperties>
</file>