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099F4"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青铜长江:生态守护中文明的心跳</w:t>
      </w:r>
    </w:p>
    <w:p w14:paraId="6E6729B9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青铜不语岁月久，古韵悠悠诉长江。当我第一次在湖北省博物馆的曾侯乙展厅驻足，观看曾侯乙尊盘时，那些蟠虺纹似乎在诉说来自三千年前的智慧。当我们的目光随着长江奔流而下，那些沉睡在博物馆中的青铜器，它们如同历史的守望者，静静地躺在博物馆中，向世人诉说着那段金戈铁马、文明璀璨的岁月，也时刻警醒着我们长江流域的生态环境，自古以来就与文明的兴衰息息相关，荣辱与共也预示着这条大河在当代的生态涅槃。</w:t>
      </w:r>
    </w:p>
    <w:p w14:paraId="01F1001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长江，一条承载着千年文明、奔腾不息的巨龙，蜿蜒东去，浩浩荡荡。“朝辞白帝彩云间，千里江陵一日还”的壮丽诗篇，承载着无数文人墨客的豪情壮志。这条孕育了灿烂中华文明的母亲河，如今却面临着生态环境的严峻挑战。曾经，过度捕捞、非法采砂、水污染等问题，让长江不堪重负，甚至濒危的江豚也难觅踪影，那长江女神”白鱀豚的身影，更早已消失在人们的视野中，只留下声声叹息。</w:t>
      </w:r>
    </w:p>
    <w:p w14:paraId="58D750D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念之行之，只为大江焕新颜。长江保护如青铜器铸造，需要"金锡半"的智慧配方。监测船一次次划过江面泛起的波纹，是当代匠人在调配生态平衡的精确比例。从白鳍豚被认定功能性灭绝，到江豚列入极度濒危名单，再到禁渔十年让长江江豚止跌回升，鲟鱼洄游的轨迹重新舒展以及宜昌段水质提升至Ⅱ类标准的数字，恰似“人不负青山，青山定不负人”最好的印证。上海杨浦滨江将锈迹斑斑的工业码头化作亲水栈道，正是将历史的铜绿转化为文明的包浆。</w:t>
      </w:r>
    </w:p>
    <w:p w14:paraId="6EDADCAB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“问渠那得清如许？为有源头活水来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型范正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铸造法则在生态修复中焕发新生。长江荆江段及洪湖流域山水林田湖草沙一体化保护和修复工程，如同为江河安装精密的青铜范模。洞庭湖湿地的修复吸引了大量候鸟栖息，天鹅的倒影再次点缀湖面，不经让人想起商周工匠在陶范上刻画的云雷纹。在武汉江滩，考古遗址与生态公园共生，让市民在散步时能触摸到商周陶片的纹路，这种古今对话的生态修复，让河流重获文明的重量，让我们终于读懂青铜器上鱼纹图案的生命密码。</w:t>
      </w:r>
    </w:p>
    <w:p w14:paraId="1451A2B7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“风雨不改凌云志，振衣濯足展襟怀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长江生态的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火候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正在冶炼文明的韧性。“最美基层环保人”之一王芳，以实际行动守护一方水土。她扎根基层，走村入户，宣传环保知识，帮助村民解决环境问题，她用耐心和爱心，将环保的种子播撒在人们心中，让“人人参与、人人受益”不再是纸上谈兵。南京环境科学研究所的监测系统，如同古代观火辨色的匠人。电子追踪着中华鲟的万里洄游，卫星遥感捕捉着岸线变化的微妙脉动。镇江段消失三十年的刀鱼重现渔汛，这尾银鳞闪烁的小鱼，恰似越王勾践剑上历经千年依然寒光凛凛的菱形暗纹。</w:t>
      </w:r>
    </w:p>
    <w:p w14:paraId="4D4A6D0B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“文化如水，水脉亦文脉。”站在岳阳楼上远眺，范仲淹笔下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浩浩汤汤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江水依然奔涌。当青铜器的绿锈成为文明的勋章，长江的碧波也将化作永恒的史诗。在这条承载着华夏文明基因的大河上，我们既是铸剑的匠人，也是待淬的剑胚——唯有将生态意识锻造造成我们的共同信仰和行动准则，长江才能重现碧波荡漾、鱼翔浅底的景象，奏响绿色的乐章。</w:t>
      </w:r>
    </w:p>
    <w:p w14:paraId="2AF10C10">
      <w:pPr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姓名：李湘</w:t>
      </w:r>
    </w:p>
    <w:p w14:paraId="04CD7A28">
      <w:pPr>
        <w:jc w:val="righ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学院：人文与传媒学院</w:t>
      </w:r>
    </w:p>
    <w:p w14:paraId="62CDDD52">
      <w:pPr>
        <w:jc w:val="righ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班级：中文类5243班</w:t>
      </w:r>
    </w:p>
    <w:p w14:paraId="04E63E07">
      <w:pPr>
        <w:jc w:val="right"/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E96F60"/>
    <w:rsid w:val="55C138FD"/>
    <w:rsid w:val="70091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Calibri" w:hAnsi="Calibri" w:eastAsia="宋体" w:cs="Arial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32"/>
    </w:rPr>
  </w:style>
  <w:style w:type="character" w:default="1" w:styleId="4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1226</Words>
  <Characters>1238</Characters>
  <Paragraphs>10</Paragraphs>
  <TotalTime>15</TotalTime>
  <ScaleCrop>false</ScaleCrop>
  <LinksUpToDate>false</LinksUpToDate>
  <CharactersWithSpaces>1238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2025-05-08T13:27:00Z</dcterms:created>
  <dc:creator>PJW110</dc:creator>
  <cp:lastModifiedBy>lx</cp:lastModifiedBy>
  <dcterms:modified xsi:type="dcterms:W3CDTF">2025-06-20T08:16:49Z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ac5e93a5eea9490cb37c0301a342e7ab_21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eyJoZGlkIjoiNWNiM2E4NDM5MDJiNTI4YTkzNzI4NGFhMjE4Y2Q1ZGEiLCJ1c2VySWQiOiIyMzAwMjU4NTMifQ==</vt:lpwstr>
  </property>
</Properties>
</file>