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A3CAA">
      <w:pPr>
        <w:ind w:firstLine="210" w:firstLineChars="100"/>
      </w:pPr>
      <w:r>
        <w:t xml:space="preserve">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荆江哨兵：2085年长江生态守护计划</w:t>
      </w:r>
      <w:r>
        <w:cr/>
      </w:r>
    </w:p>
    <w:p w14:paraId="70264AFA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2085年，荆州市，长江荆江段。清晨的江风拂过荆江大堤，带来一丝湿润的凉意。堤岸边，智能无人机在低空巡航，扫描江面的水质数据；水下，仿生鱼群游弋，实时监测沉积物中的微塑料含量。远处的江心，一座半透明的生态浮岛缓缓漂浮，岛上绿植郁郁葱葱，宛如一座悬浮的森林。这一切，构成了“荆江哨兵计划”的核心图景——一项由大学生科研团队主导、融合科幻技术的长江大保护实验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我是一名大学生，也是“荆江哨兵计划”的志愿者之一。我们的目标很简单：让长江荆江段成为全球生态修复的标杆，用科技唤醒这条母亲河的生机。然而，这一切并非一帆风顺，2085年的长江，依然面临着气候变化、极端天气和人类活动遗留的生态创伤。我们这一代人，必须用智慧和想象力，书写属于未来的长江篇章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“荆江哨兵计划”始于2060年。那一年，由于全球气候危机加剧，长江流域频发的极端洪涝和干旱让荆江段的生态系统岌岌可危。传统的治理手段——如污水处理厂、人工湿地——已不足以应对复杂的生态挑战。于是，一群来自全国的大学生联合发起了一项大胆的计划：利用人工智能、生物工程和纳米技术，打造一个全智能的生态守护系统，代号“哨兵”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“哨兵”并非单一的设备，而是一个由无数微型智能单元组成的生态网络。它们包括：纳米修复虫：一种仅有头发丝大小的仿生机器人，能够分解江水中的重金属和有机污染物，并将其转化为无害物质。生态浮岛：漂浮在江面上的半生物结构体，内部搭载光合作用增强型藻类，可吸收二氧化碳、净化水质，同时为鱼类提供栖息地。AI水文大脑：一个部署在云端的超级智能系统，实时分析长江流域的气候、水文和生态数据，预测潜在的生态风险，并调度“哨兵”网络进行精准干预。仿生鱼群：外形酷似长江原生鱼类的监测机器人，内置传感器，追踪水下生态变化，同时释放微生物菌群修复受损的河床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这些技术听起来像是科幻小说里的产物，但对我们这群2085年的大学生来说，它们是我们课堂上的实验品，是我们深夜实验室里的心血。我们的团队由环境科学、人工智能、生物工程等多个学科的学生组成，每个人都为“哨兵”贡献了自己的专长。我负责的是生态浮岛的植物基因优化，确保它们能在极端气候下存活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荆江段是长江中游的咽喉，历史上曾多次发生洪灾，如今，全球气候的变化让这里的生态更加脆弱。2085年的荆江，夏季气温常突破45摄氏度，江水蒸发量激增，导致水位波动剧烈；冬季，罕见的低温又让部分河段结冰，阻碍了鱼类迁徙。更棘手的是，20世纪遗留的工业污染物仍在河床中潜伏，稍有扰动便可能引发二次污染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我们的第一次实地测试并不顺利。那是一个暴风雨的夜晚，团队在荆江大堤附近部署了首批生态浮岛。浮岛刚下水不久，一场突如其来的洪峰席卷而来，裹挟着上游的泥沙和废弃物，将几个浮岛撞得七零八落。AI水文大脑虽然提前预警，但我们低估了洪水的破坏力。更糟的是，纳米修复虫在高浓度污染物区域超载运行，部分机器因过热而失灵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那一夜，我们站在大堤上，望着被洪水吞噬的浮岛，心如刀绞。团队里有人开始质疑：“我们这些学生，真的能对抗大自然的愤怒吗？”但我记得导师曾说过：“保护长江，不是一蹴而就的伟业，而是每一代人接力的长跑。”我们收拾心情，回到实验室，分析失败数据，优化“哨兵”系统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失败让我们更加谨慎，也更加专注，经过数月的改进，我们推出了“哨兵2.0”。新版浮岛采用了自适应材料，能在洪水中自动调整重心，抵御冲击；纳米修复虫的能源系统升级为光热双模驱动，即使在极端环境下也能稳定运行。最重要的是，我们在AI水文大脑中加入了“生态记忆”模块，让它能学习过去百年的长江水文数据，预测更精准的干预时机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2085年秋天，我们在荆江段启动了第二次测试，这一次，哨兵网络展现了惊人的效率。纳米修复虫在河床中分解了数十吨历史遗留的工业废料，江水的重金属含量下降了30%；生态浮岛的藻类吸收了大量氮磷化合物，遏制了水华的发生；仿生鱼群监测到白鳍豚的活动轨迹——这种一度濒临灭绝的物种，正在缓慢回归荆江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更令人振奋的是，当地渔民开始主动加入我们的项目。他们用传统捕鱼的经验，帮助我们优化仿生鱼群的巡航路线；一些老人还分享了关于长江鱼类迁徙的口述历史，为我们的生态修复提供了宝贵线索。这让我意识到，科技虽然强大，但人与自然的联结才是长江大保护的灵魂。</w:t>
      </w:r>
    </w:p>
    <w:p w14:paraId="0817578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今，站在荆江大堤上，我能感受到长江的脉搏正在复苏。生态浮岛连成了一片漂浮的绿洲，吸引了候鸟驻足；江水清澈见底，偶尔能看到鱼群跃出水面。AI水文大脑的屏幕上，实时数据显示荆江段的生态健康指数已从2060年的“危急”跃升至“良好”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但我们知道，这只是开始。气候变化的阴影依然笼罩着长江，未来的挑战可能更加严峻。作为大学生，我们的使命不仅是研发技术，更是用科幻的想象力点燃希望。我们已经在规划“哨兵3.0”，它将融入太空技术，利用卫星监测整个长江流域的生态变化，甚至尝试通过人工降雨调节水位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今天，我站在荆江大堤上，我仿佛能看到2085年后的长江——江水奔腾不息，鱼群自由遨游，堤岸绿树成荫，而“哨兵”网络默默守护着这一切。保护长江的接力从未停止，我们将继续用我们的智慧和勇气，守护这片水域，让它永远滋养我们的家园，留下了一条更健康的母亲河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愿长江长寿，愿你我共创未来。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cr/>
      </w:r>
    </w:p>
    <w:p w14:paraId="02858F8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姓名：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陆锦锋 </w:t>
      </w:r>
    </w:p>
    <w:p w14:paraId="58DF7AA4">
      <w:pPr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学院：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人文与传媒学院</w:t>
      </w:r>
    </w:p>
    <w:p w14:paraId="1070CE8F">
      <w:pPr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班级：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中文5231班</w:t>
      </w:r>
    </w:p>
    <w:p w14:paraId="6A83DD18">
      <w:pPr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17"/>
    <w:rsid w:val="007D4380"/>
    <w:rsid w:val="00892517"/>
    <w:rsid w:val="00AD3AA5"/>
    <w:rsid w:val="00C83E25"/>
    <w:rsid w:val="1D8D3895"/>
    <w:rsid w:val="7AFD1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2128</Words>
  <Characters>2190</Characters>
  <Lines>44</Lines>
  <Paragraphs>6</Paragraphs>
  <TotalTime>1</TotalTime>
  <ScaleCrop>false</ScaleCrop>
  <LinksUpToDate>false</LinksUpToDate>
  <CharactersWithSpaces>2359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2025-05-09T14:15:00Z</dcterms:created>
  <dc:creator>RMX3700</dc:creator>
  <cp:lastModifiedBy>lx</cp:lastModifiedBy>
  <dcterms:modified xsi:type="dcterms:W3CDTF">2025-06-20T08:15:24Z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0cca180966a248859c84cfd6dd011b7e_21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eyJoZGlkIjoiNWNiM2E4NDM5MDJiNTI4YTkzNzI4NGFhMjE4Y2Q1ZGEiLCJ1c2VySWQiOiIyMzAwMjU4NTMifQ==</vt:lpwstr>
  </property>
</Properties>
</file>